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ADBC" w14:textId="1A00E9CC" w:rsidR="00014EBD" w:rsidRDefault="00014EBD" w:rsidP="00014EBD">
      <w:pPr>
        <w:rPr>
          <w:b/>
        </w:rPr>
      </w:pPr>
      <w:r w:rsidRPr="0066724C">
        <w:rPr>
          <w:rFonts w:hint="eastAsia"/>
          <w:b/>
          <w:sz w:val="28"/>
        </w:rPr>
        <w:t xml:space="preserve">InnoVEX 2017 </w:t>
      </w:r>
      <w:bookmarkStart w:id="0" w:name="_GoBack"/>
      <w:bookmarkEnd w:id="0"/>
      <w:r w:rsidRPr="0066724C">
        <w:rPr>
          <w:rFonts w:hint="eastAsia"/>
          <w:b/>
          <w:sz w:val="28"/>
        </w:rPr>
        <w:t xml:space="preserve">Exhibitor News </w:t>
      </w:r>
      <w:r w:rsidRPr="0066724C">
        <w:rPr>
          <w:b/>
          <w:sz w:val="28"/>
        </w:rPr>
        <w:t>–</w:t>
      </w:r>
      <w:r w:rsidRPr="0066724C">
        <w:rPr>
          <w:rFonts w:hint="eastAsia"/>
          <w:b/>
          <w:sz w:val="28"/>
        </w:rPr>
        <w:t xml:space="preserve"> NextDrive</w:t>
      </w:r>
    </w:p>
    <w:p w14:paraId="0A0D4F30" w14:textId="77777777" w:rsidR="00E775EE" w:rsidRDefault="00E775EE" w:rsidP="00014EBD">
      <w:pPr>
        <w:rPr>
          <w:b/>
        </w:rPr>
      </w:pPr>
    </w:p>
    <w:p w14:paraId="3BA3966A" w14:textId="1AA9C1B3" w:rsidR="00E775EE" w:rsidRPr="00043502" w:rsidRDefault="00E775EE" w:rsidP="00014EBD">
      <w:pPr>
        <w:rPr>
          <w:b/>
        </w:rPr>
      </w:pPr>
      <w:r>
        <w:rPr>
          <w:b/>
          <w:noProof/>
        </w:rPr>
        <w:drawing>
          <wp:inline distT="0" distB="0" distL="0" distR="0" wp14:anchorId="3AF5BF1E" wp14:editId="761EAE26">
            <wp:extent cx="5274310" cy="3518258"/>
            <wp:effectExtent l="0" t="0" r="2540" b="6350"/>
            <wp:docPr id="1" name="圖片 1" descr="C:\Users\melody_yu\Desktop\InnoVEX 2017重點廠商系列報導 - 聯齊科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ody_yu\Desktop\InnoVEX 2017重點廠商系列報導 - 聯齊科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E752" w14:textId="25377E6B" w:rsidR="008842FC" w:rsidRDefault="008842FC" w:rsidP="008842FC">
      <w:pPr>
        <w:rPr>
          <w:color w:val="FF0000"/>
          <w:szCs w:val="24"/>
        </w:rPr>
      </w:pPr>
    </w:p>
    <w:p w14:paraId="69488589" w14:textId="60BB8D27" w:rsidR="009E3AAF" w:rsidRDefault="009E3AAF" w:rsidP="00D23EA3">
      <w:pPr>
        <w:jc w:val="both"/>
      </w:pPr>
      <w:r>
        <w:rPr>
          <w:rFonts w:hint="eastAsia"/>
        </w:rPr>
        <w:t>NextDrive, established in 2013, is a Taiwanese startup that focuses on IoT</w:t>
      </w:r>
      <w:r w:rsidR="004F65E3">
        <w:rPr>
          <w:rFonts w:hint="eastAsia"/>
        </w:rPr>
        <w:t xml:space="preserve"> for homes and individuals</w:t>
      </w:r>
      <w:r>
        <w:rPr>
          <w:rFonts w:hint="eastAsia"/>
        </w:rPr>
        <w:t xml:space="preserve">. Since its establishment, it has received many international and local awards and media coverage, awards including IDEAS Show Awards, </w:t>
      </w:r>
      <w:r w:rsidRPr="0057759F">
        <w:rPr>
          <w:rFonts w:hint="eastAsia"/>
        </w:rPr>
        <w:t>Fukuoka Global Venture Awards</w:t>
      </w:r>
      <w:r>
        <w:rPr>
          <w:rFonts w:hint="eastAsia"/>
        </w:rPr>
        <w:t xml:space="preserve">, etc. In 2015, funding platform Indiegogo launched NextDrive Plug and received the </w:t>
      </w:r>
      <w:r>
        <w:t>support</w:t>
      </w:r>
      <w:r>
        <w:rPr>
          <w:rFonts w:hint="eastAsia"/>
        </w:rPr>
        <w:t xml:space="preserve"> of nearly thousands of consumers. </w:t>
      </w:r>
    </w:p>
    <w:p w14:paraId="6E463CC1" w14:textId="77777777" w:rsidR="009E3AAF" w:rsidRDefault="009E3AAF" w:rsidP="00D23EA3">
      <w:pPr>
        <w:jc w:val="both"/>
      </w:pPr>
    </w:p>
    <w:p w14:paraId="493967DF" w14:textId="1066EA43" w:rsidR="009E3AAF" w:rsidRDefault="009E3AAF" w:rsidP="00D23EA3">
      <w:pPr>
        <w:jc w:val="both"/>
      </w:pPr>
      <w:r>
        <w:rPr>
          <w:rFonts w:hint="eastAsia"/>
        </w:rPr>
        <w:t>In 2016</w:t>
      </w:r>
      <w:r w:rsidR="00B86DAF">
        <w:rPr>
          <w:rFonts w:hint="eastAsia"/>
        </w:rPr>
        <w:t>,</w:t>
      </w:r>
      <w:r>
        <w:rPr>
          <w:rFonts w:hint="eastAsia"/>
        </w:rPr>
        <w:t xml:space="preserve"> NextDrive launched NextDrive Cube, which is the world</w:t>
      </w:r>
      <w:r>
        <w:t>’</w:t>
      </w:r>
      <w:r>
        <w:rPr>
          <w:rFonts w:hint="eastAsia"/>
        </w:rPr>
        <w:t xml:space="preserve">s smallest IoT gateway to date. NextDrive Cube is compatible with 720P high-definition </w:t>
      </w:r>
      <w:r>
        <w:t>“</w:t>
      </w:r>
      <w:r>
        <w:rPr>
          <w:rFonts w:hint="eastAsia"/>
        </w:rPr>
        <w:t>Wide-Angel Webcam,</w:t>
      </w:r>
      <w:r>
        <w:t>”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Motion Pixi,</w:t>
      </w:r>
      <w:r>
        <w:t>”</w:t>
      </w:r>
      <w:r>
        <w:rPr>
          <w:rFonts w:hint="eastAsia"/>
        </w:rPr>
        <w:t xml:space="preserve"> and </w:t>
      </w:r>
      <w:r>
        <w:t>“</w:t>
      </w:r>
      <w:r>
        <w:rPr>
          <w:rFonts w:hint="eastAsia"/>
        </w:rPr>
        <w:t>Thermo Pixi,</w:t>
      </w:r>
      <w:r>
        <w:t>”</w:t>
      </w:r>
      <w:r>
        <w:rPr>
          <w:rFonts w:hint="eastAsia"/>
        </w:rPr>
        <w:t xml:space="preserve"> allowing users to easily monitor their homes. The setup is also quite simple- it can be done in less than one minute!</w:t>
      </w:r>
    </w:p>
    <w:p w14:paraId="300EB280" w14:textId="77777777" w:rsidR="009E3AAF" w:rsidRDefault="009E3AAF" w:rsidP="00D23EA3">
      <w:pPr>
        <w:jc w:val="both"/>
      </w:pPr>
    </w:p>
    <w:p w14:paraId="03F3E587" w14:textId="7D8ACEE2" w:rsidR="009E3AAF" w:rsidRDefault="009E3AAF" w:rsidP="00D23EA3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Under Taipei Computer Association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>s promotion, NextDrive</w:t>
      </w:r>
      <w:r w:rsidRPr="00486BB7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collaborated with Japan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 xml:space="preserve">s IIJ (Internet Initiative Japan), and semiconductor manufacturer ROHM, and will begin to sell </w:t>
      </w:r>
      <w:r>
        <w:rPr>
          <w:color w:val="000000" w:themeColor="text1"/>
        </w:rPr>
        <w:t>“</w:t>
      </w:r>
      <w:r w:rsidRPr="00486BB7">
        <w:rPr>
          <w:color w:val="000000" w:themeColor="text1"/>
        </w:rPr>
        <w:t>NextDrive Wi-SUN Cube</w:t>
      </w:r>
      <w:r>
        <w:rPr>
          <w:color w:val="000000" w:themeColor="text1"/>
        </w:rPr>
        <w:t>”</w:t>
      </w:r>
      <w:r>
        <w:rPr>
          <w:rFonts w:hint="eastAsia"/>
          <w:color w:val="000000" w:themeColor="text1"/>
        </w:rPr>
        <w:t xml:space="preserve"> in April, targeting the Jap</w:t>
      </w:r>
      <w:r w:rsidR="004F65E3">
        <w:rPr>
          <w:rFonts w:hint="eastAsia"/>
          <w:color w:val="000000" w:themeColor="text1"/>
        </w:rPr>
        <w:t xml:space="preserve">anese market. This product is the IoT core </w:t>
      </w:r>
      <w:r>
        <w:rPr>
          <w:rFonts w:hint="eastAsia"/>
          <w:color w:val="000000" w:themeColor="text1"/>
        </w:rPr>
        <w:t xml:space="preserve">of the </w:t>
      </w:r>
      <w:r>
        <w:rPr>
          <w:color w:val="000000" w:themeColor="text1"/>
        </w:rPr>
        <w:t>“</w:t>
      </w:r>
      <w:r>
        <w:rPr>
          <w:rFonts w:hint="eastAsia"/>
          <w:color w:val="000000" w:themeColor="text1"/>
        </w:rPr>
        <w:t>Home Energy Manager Service.</w:t>
      </w:r>
      <w:r>
        <w:rPr>
          <w:color w:val="000000" w:themeColor="text1"/>
        </w:rPr>
        <w:t>”</w:t>
      </w:r>
      <w:r>
        <w:rPr>
          <w:rFonts w:hint="eastAsia"/>
          <w:color w:val="000000" w:themeColor="text1"/>
        </w:rPr>
        <w:t xml:space="preserve"> Japanese consumers can get a hold of their power usage and control their electronics just by using their smart phones. </w:t>
      </w:r>
    </w:p>
    <w:p w14:paraId="3EE2AC58" w14:textId="77777777" w:rsidR="009E3AAF" w:rsidRPr="009E3AAF" w:rsidRDefault="009E3AAF" w:rsidP="00D23EA3">
      <w:pPr>
        <w:jc w:val="both"/>
        <w:rPr>
          <w:color w:val="000000" w:themeColor="text1"/>
        </w:rPr>
      </w:pPr>
    </w:p>
    <w:p w14:paraId="3EB92DD5" w14:textId="46E36E98" w:rsidR="009E3AAF" w:rsidRDefault="009E3AAF" w:rsidP="00D23EA3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A special highlight of this year is that NextDrive will exhibit the world</w:t>
      </w:r>
      <w:r>
        <w:rPr>
          <w:color w:val="000000" w:themeColor="text1"/>
        </w:rPr>
        <w:t>’</w:t>
      </w:r>
      <w:r>
        <w:rPr>
          <w:rFonts w:hint="eastAsia"/>
          <w:color w:val="000000" w:themeColor="text1"/>
        </w:rPr>
        <w:t xml:space="preserve">s smallest </w:t>
      </w:r>
      <w:r w:rsidRPr="009E3AAF">
        <w:rPr>
          <w:color w:val="000000" w:themeColor="text1"/>
        </w:rPr>
        <w:t>32-Bit/384kHz portable DAC</w:t>
      </w:r>
      <w:r w:rsidR="004E5FC9" w:rsidRPr="004E5FC9">
        <w:t xml:space="preserve"> </w:t>
      </w:r>
      <w:r w:rsidR="004E5FC9" w:rsidRPr="004E5FC9">
        <w:rPr>
          <w:color w:val="000000" w:themeColor="text1"/>
        </w:rPr>
        <w:t>headphone amp</w:t>
      </w:r>
      <w:r w:rsidRPr="009E3AAF">
        <w:rPr>
          <w:color w:val="000000" w:themeColor="text1"/>
        </w:rPr>
        <w:t>, Spectra</w:t>
      </w:r>
      <w:r>
        <w:rPr>
          <w:rFonts w:hint="eastAsia"/>
          <w:color w:val="000000" w:themeColor="text1"/>
        </w:rPr>
        <w:t xml:space="preserve">. </w:t>
      </w:r>
      <w:r w:rsidRPr="009E3AAF">
        <w:rPr>
          <w:color w:val="000000" w:themeColor="text1"/>
        </w:rPr>
        <w:t>With its ESS 9018Q2C DAC chip, Spectra is best-in-class</w:t>
      </w:r>
      <w:r>
        <w:rPr>
          <w:rFonts w:hint="eastAsia"/>
          <w:color w:val="000000" w:themeColor="text1"/>
        </w:rPr>
        <w:t xml:space="preserve">, </w:t>
      </w:r>
      <w:r>
        <w:rPr>
          <w:color w:val="000000" w:themeColor="text1"/>
        </w:rPr>
        <w:t>providing</w:t>
      </w:r>
      <w:r>
        <w:rPr>
          <w:rFonts w:hint="eastAsia"/>
          <w:color w:val="000000" w:themeColor="text1"/>
        </w:rPr>
        <w:t xml:space="preserve"> HiFi music-lovers </w:t>
      </w:r>
      <w:r w:rsidRPr="009E3AAF">
        <w:rPr>
          <w:color w:val="000000" w:themeColor="text1"/>
        </w:rPr>
        <w:t>unprecedented</w:t>
      </w:r>
      <w:r>
        <w:rPr>
          <w:rFonts w:hint="eastAsia"/>
          <w:color w:val="000000" w:themeColor="text1"/>
        </w:rPr>
        <w:t xml:space="preserve"> </w:t>
      </w:r>
      <w:r w:rsidRPr="009E3AAF">
        <w:rPr>
          <w:color w:val="000000" w:themeColor="text1"/>
        </w:rPr>
        <w:t>dynamic range</w:t>
      </w:r>
      <w:r w:rsidR="004E5FC9">
        <w:rPr>
          <w:rFonts w:hint="eastAsia"/>
          <w:color w:val="000000" w:themeColor="text1"/>
        </w:rPr>
        <w:t>,</w:t>
      </w:r>
      <w:r w:rsidRPr="009E3AAF">
        <w:rPr>
          <w:color w:val="000000" w:themeColor="text1"/>
        </w:rPr>
        <w:t xml:space="preserve"> ultra low distortion</w:t>
      </w:r>
      <w:r w:rsidR="004E5FC9">
        <w:rPr>
          <w:rFonts w:hint="eastAsia"/>
          <w:color w:val="000000" w:themeColor="text1"/>
        </w:rPr>
        <w:t xml:space="preserve">, and </w:t>
      </w:r>
      <w:r>
        <w:rPr>
          <w:rFonts w:hint="eastAsia"/>
          <w:color w:val="000000" w:themeColor="text1"/>
        </w:rPr>
        <w:t>high quality audio on-the-go.</w:t>
      </w:r>
    </w:p>
    <w:p w14:paraId="26A5712A" w14:textId="77777777" w:rsidR="009E3AAF" w:rsidRPr="009E3AAF" w:rsidRDefault="009E3AAF" w:rsidP="00D23EA3">
      <w:pPr>
        <w:jc w:val="both"/>
        <w:rPr>
          <w:color w:val="000000" w:themeColor="text1"/>
        </w:rPr>
      </w:pPr>
    </w:p>
    <w:p w14:paraId="57FEE949" w14:textId="77777777" w:rsidR="009E3AAF" w:rsidRPr="009E3AAF" w:rsidRDefault="009E3AAF" w:rsidP="00D23EA3">
      <w:pPr>
        <w:jc w:val="both"/>
        <w:rPr>
          <w:color w:val="FF0000"/>
          <w:szCs w:val="24"/>
        </w:rPr>
      </w:pPr>
    </w:p>
    <w:sectPr w:rsidR="009E3AAF" w:rsidRPr="009E3A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E0646" w14:textId="77777777" w:rsidR="008F0C48" w:rsidRDefault="008F0C48" w:rsidP="00E52660">
      <w:r>
        <w:separator/>
      </w:r>
    </w:p>
  </w:endnote>
  <w:endnote w:type="continuationSeparator" w:id="0">
    <w:p w14:paraId="3738908F" w14:textId="77777777" w:rsidR="008F0C48" w:rsidRDefault="008F0C48" w:rsidP="00E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C4EBB" w14:textId="77777777" w:rsidR="008F0C48" w:rsidRDefault="008F0C48" w:rsidP="00E52660">
      <w:r>
        <w:separator/>
      </w:r>
    </w:p>
  </w:footnote>
  <w:footnote w:type="continuationSeparator" w:id="0">
    <w:p w14:paraId="0CD34B98" w14:textId="77777777" w:rsidR="008F0C48" w:rsidRDefault="008F0C48" w:rsidP="00E5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FC"/>
    <w:rsid w:val="00014EBD"/>
    <w:rsid w:val="00043502"/>
    <w:rsid w:val="000900FA"/>
    <w:rsid w:val="000F7018"/>
    <w:rsid w:val="0013211A"/>
    <w:rsid w:val="001B691B"/>
    <w:rsid w:val="00372C8E"/>
    <w:rsid w:val="003A502A"/>
    <w:rsid w:val="003F3934"/>
    <w:rsid w:val="0041383F"/>
    <w:rsid w:val="00461ACC"/>
    <w:rsid w:val="00486BB7"/>
    <w:rsid w:val="004E5FC9"/>
    <w:rsid w:val="004F46AC"/>
    <w:rsid w:val="004F6573"/>
    <w:rsid w:val="004F65E3"/>
    <w:rsid w:val="004F72D1"/>
    <w:rsid w:val="00560093"/>
    <w:rsid w:val="0057759F"/>
    <w:rsid w:val="005C2792"/>
    <w:rsid w:val="005C3F84"/>
    <w:rsid w:val="0066724C"/>
    <w:rsid w:val="00727986"/>
    <w:rsid w:val="00801FD0"/>
    <w:rsid w:val="00880838"/>
    <w:rsid w:val="008842FC"/>
    <w:rsid w:val="008C5099"/>
    <w:rsid w:val="008F0C48"/>
    <w:rsid w:val="00915A47"/>
    <w:rsid w:val="00920915"/>
    <w:rsid w:val="0093157D"/>
    <w:rsid w:val="009D54DB"/>
    <w:rsid w:val="009E3AAF"/>
    <w:rsid w:val="00AB7B5A"/>
    <w:rsid w:val="00AD0CA5"/>
    <w:rsid w:val="00AD51AC"/>
    <w:rsid w:val="00B820E2"/>
    <w:rsid w:val="00B86DAF"/>
    <w:rsid w:val="00C13461"/>
    <w:rsid w:val="00C71289"/>
    <w:rsid w:val="00D23EA3"/>
    <w:rsid w:val="00DC40F5"/>
    <w:rsid w:val="00DD1A1C"/>
    <w:rsid w:val="00DE0C09"/>
    <w:rsid w:val="00DF5BAB"/>
    <w:rsid w:val="00E2459F"/>
    <w:rsid w:val="00E52660"/>
    <w:rsid w:val="00E52EA6"/>
    <w:rsid w:val="00E71CED"/>
    <w:rsid w:val="00E775EE"/>
    <w:rsid w:val="00EA469B"/>
    <w:rsid w:val="00F40FD3"/>
    <w:rsid w:val="00F6668F"/>
    <w:rsid w:val="00FA2675"/>
    <w:rsid w:val="00FC516D"/>
    <w:rsid w:val="00FD09C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56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6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6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0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0F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6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6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0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0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34B7-CD73-46D0-A678-4E9D6189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游巧韻</cp:lastModifiedBy>
  <cp:revision>30</cp:revision>
  <dcterms:created xsi:type="dcterms:W3CDTF">2017-03-28T16:53:00Z</dcterms:created>
  <dcterms:modified xsi:type="dcterms:W3CDTF">2017-04-05T06:05:00Z</dcterms:modified>
</cp:coreProperties>
</file>