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33" w:rsidRPr="008C55CF" w:rsidRDefault="00E30933" w:rsidP="001C0C6D">
      <w:pPr>
        <w:jc w:val="both"/>
        <w:rPr>
          <w:b/>
          <w:sz w:val="28"/>
        </w:rPr>
      </w:pPr>
      <w:r w:rsidRPr="008C55CF">
        <w:rPr>
          <w:b/>
          <w:sz w:val="28"/>
        </w:rPr>
        <w:t>InnoVEX 2017 Exhibitor News –</w:t>
      </w:r>
      <w:r w:rsidRPr="008C55CF">
        <w:rPr>
          <w:rFonts w:hint="eastAsia"/>
          <w:b/>
          <w:sz w:val="28"/>
        </w:rPr>
        <w:t xml:space="preserve"> </w:t>
      </w:r>
      <w:r w:rsidRPr="008C55CF">
        <w:rPr>
          <w:b/>
          <w:sz w:val="28"/>
        </w:rPr>
        <w:t>Air Mentor Intelligence Corp.</w:t>
      </w:r>
    </w:p>
    <w:p w:rsidR="008C55CF" w:rsidRDefault="008C55CF" w:rsidP="001C0C6D">
      <w:pPr>
        <w:jc w:val="both"/>
        <w:rPr>
          <w:b/>
          <w:color w:val="002060"/>
        </w:rPr>
      </w:pPr>
    </w:p>
    <w:p w:rsidR="008C55CF" w:rsidRPr="00E30933" w:rsidRDefault="008C55CF" w:rsidP="001C0C6D">
      <w:pPr>
        <w:jc w:val="both"/>
        <w:rPr>
          <w:b/>
          <w:color w:val="002060"/>
        </w:rPr>
      </w:pPr>
      <w:r>
        <w:rPr>
          <w:noProof/>
        </w:rPr>
        <w:drawing>
          <wp:inline distT="0" distB="0" distL="0" distR="0">
            <wp:extent cx="5274310" cy="3486068"/>
            <wp:effectExtent l="0" t="0" r="2540" b="635"/>
            <wp:docPr id="1" name="圖片 1" descr="http://innovex.computex.biz/2017/_uploads/201703291720107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novex.computex.biz/2017/_uploads/2017032917201075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33" w:rsidRDefault="00E30933" w:rsidP="001C0C6D">
      <w:pPr>
        <w:jc w:val="both"/>
        <w:rPr>
          <w:color w:val="002060"/>
        </w:rPr>
      </w:pPr>
    </w:p>
    <w:p w:rsidR="00306FE8" w:rsidRPr="008C55CF" w:rsidRDefault="00306FE8" w:rsidP="001C0C6D">
      <w:pPr>
        <w:jc w:val="both"/>
      </w:pPr>
      <w:r w:rsidRPr="008C55CF">
        <w:rPr>
          <w:rFonts w:hint="eastAsia"/>
        </w:rPr>
        <w:t xml:space="preserve">Established in January 2017, </w:t>
      </w:r>
      <w:r w:rsidRPr="008C55CF">
        <w:t>Air Mentor Intelligence Corp.</w:t>
      </w:r>
      <w:r w:rsidR="00BB2C4B" w:rsidRPr="008C55CF">
        <w:rPr>
          <w:rFonts w:hint="eastAsia"/>
        </w:rPr>
        <w:t xml:space="preserve"> (AMIC)</w:t>
      </w:r>
      <w:r w:rsidR="00BE1DA2" w:rsidRPr="008C55CF">
        <w:rPr>
          <w:rFonts w:hint="eastAsia"/>
        </w:rPr>
        <w:t>, a subsidiary of</w:t>
      </w:r>
      <w:r w:rsidR="00BE1DA2" w:rsidRPr="008C55CF">
        <w:t xml:space="preserve"> CoAsia Microelectronics Corp.</w:t>
      </w:r>
      <w:r w:rsidR="00BE1DA2" w:rsidRPr="008C55CF">
        <w:rPr>
          <w:rFonts w:hint="eastAsia"/>
        </w:rPr>
        <w:t>,</w:t>
      </w:r>
      <w:r w:rsidRPr="008C55CF">
        <w:rPr>
          <w:rFonts w:hint="eastAsia"/>
        </w:rPr>
        <w:t xml:space="preserve"> </w:t>
      </w:r>
      <w:r w:rsidR="001C0C6D" w:rsidRPr="008C55CF">
        <w:rPr>
          <w:rFonts w:hint="eastAsia"/>
        </w:rPr>
        <w:t>focuses on IoT</w:t>
      </w:r>
      <w:r w:rsidR="00BE1DA2" w:rsidRPr="008C55CF">
        <w:rPr>
          <w:rFonts w:hint="eastAsia"/>
        </w:rPr>
        <w:t xml:space="preserve"> environmental </w:t>
      </w:r>
      <w:r w:rsidR="001C0C6D" w:rsidRPr="008C55CF">
        <w:rPr>
          <w:rFonts w:hint="eastAsia"/>
        </w:rPr>
        <w:t>detection and artificial intelligence technology. Air Mentor is set on resolving air qualit</w:t>
      </w:r>
      <w:r w:rsidR="009454DE" w:rsidRPr="008C55CF">
        <w:rPr>
          <w:rFonts w:hint="eastAsia"/>
        </w:rPr>
        <w:t>y problems and works</w:t>
      </w:r>
      <w:r w:rsidR="001C0C6D" w:rsidRPr="008C55CF">
        <w:rPr>
          <w:rFonts w:hint="eastAsia"/>
        </w:rPr>
        <w:t xml:space="preserve"> closely with its partners to come up with highly effective solutions </w:t>
      </w:r>
      <w:r w:rsidR="009454DE" w:rsidRPr="008C55CF">
        <w:rPr>
          <w:rFonts w:hint="eastAsia"/>
        </w:rPr>
        <w:t>that</w:t>
      </w:r>
      <w:r w:rsidR="00BB2C4B" w:rsidRPr="008C55CF">
        <w:rPr>
          <w:rFonts w:hint="eastAsia"/>
        </w:rPr>
        <w:t xml:space="preserve"> reduce</w:t>
      </w:r>
      <w:r w:rsidR="001C0C6D" w:rsidRPr="008C55CF">
        <w:rPr>
          <w:rFonts w:hint="eastAsia"/>
        </w:rPr>
        <w:t xml:space="preserve"> </w:t>
      </w:r>
      <w:r w:rsidR="00BB2C4B" w:rsidRPr="008C55CF">
        <w:rPr>
          <w:rFonts w:hint="eastAsia"/>
        </w:rPr>
        <w:t>the threats air pollutions pose</w:t>
      </w:r>
      <w:r w:rsidR="001C0C6D" w:rsidRPr="008C55CF">
        <w:rPr>
          <w:rFonts w:hint="eastAsia"/>
        </w:rPr>
        <w:t xml:space="preserve">. </w:t>
      </w:r>
    </w:p>
    <w:p w:rsidR="001C0C6D" w:rsidRPr="008C55CF" w:rsidRDefault="001C0C6D" w:rsidP="008842FC"/>
    <w:p w:rsidR="000B2897" w:rsidRPr="008C55CF" w:rsidRDefault="00BB2C4B" w:rsidP="009454DE">
      <w:pPr>
        <w:jc w:val="both"/>
      </w:pPr>
      <w:r w:rsidRPr="008C55CF">
        <w:rPr>
          <w:rFonts w:hint="eastAsia"/>
        </w:rPr>
        <w:t xml:space="preserve">For the past couple of years, people </w:t>
      </w:r>
      <w:r w:rsidRPr="008C55CF">
        <w:t>have</w:t>
      </w:r>
      <w:r w:rsidRPr="008C55CF">
        <w:rPr>
          <w:rFonts w:hint="eastAsia"/>
        </w:rPr>
        <w:t xml:space="preserve"> started to turn their attention to indoor air quality. Therefore, </w:t>
      </w:r>
      <w:r w:rsidRPr="008C55CF">
        <w:t>AMIC</w:t>
      </w:r>
      <w:r w:rsidR="005B6903" w:rsidRPr="008C55CF">
        <w:rPr>
          <w:rFonts w:hint="eastAsia"/>
        </w:rPr>
        <w:t xml:space="preserve"> launched AIR</w:t>
      </w:r>
      <w:r w:rsidR="00C56A81" w:rsidRPr="00C56A81">
        <w:rPr>
          <w:rFonts w:hint="eastAsia"/>
        </w:rPr>
        <w:t xml:space="preserve"> </w:t>
      </w:r>
      <w:r w:rsidR="00C56A81" w:rsidRPr="008C55CF">
        <w:rPr>
          <w:rFonts w:hint="eastAsia"/>
        </w:rPr>
        <w:t>MENTOR</w:t>
      </w:r>
      <w:r w:rsidR="005B6903" w:rsidRPr="008C55CF">
        <w:rPr>
          <w:rFonts w:hint="eastAsia"/>
        </w:rPr>
        <w:t xml:space="preserve"> PRO as an indoor air quality solution. </w:t>
      </w:r>
      <w:r w:rsidR="00C56A81" w:rsidRPr="008C55CF">
        <w:rPr>
          <w:rFonts w:hint="eastAsia"/>
        </w:rPr>
        <w:t>AIR</w:t>
      </w:r>
      <w:r w:rsidR="00C56A81" w:rsidRPr="00C56A81">
        <w:rPr>
          <w:rFonts w:hint="eastAsia"/>
        </w:rPr>
        <w:t xml:space="preserve"> </w:t>
      </w:r>
      <w:r w:rsidR="00C56A81" w:rsidRPr="008C55CF">
        <w:rPr>
          <w:rFonts w:hint="eastAsia"/>
        </w:rPr>
        <w:t>MENTOR PRO</w:t>
      </w:r>
      <w:r w:rsidR="005B6903" w:rsidRPr="008C55CF">
        <w:rPr>
          <w:rFonts w:hint="eastAsia"/>
        </w:rPr>
        <w:t xml:space="preserve"> can detect CO2, CO,</w:t>
      </w:r>
      <w:r w:rsidR="005B6903" w:rsidRPr="008C55CF">
        <w:t xml:space="preserve"> total Volatile organic compounds (TVOC), fine particles (PM2.5/PM10)</w:t>
      </w:r>
      <w:r w:rsidR="005B6903" w:rsidRPr="008C55CF">
        <w:rPr>
          <w:rFonts w:hint="eastAsia"/>
        </w:rPr>
        <w:t xml:space="preserve">, </w:t>
      </w:r>
      <w:r w:rsidR="005B6903" w:rsidRPr="008C55CF">
        <w:t xml:space="preserve">temperature, </w:t>
      </w:r>
      <w:r w:rsidR="005B6903" w:rsidRPr="008C55CF">
        <w:rPr>
          <w:rFonts w:hint="eastAsia"/>
        </w:rPr>
        <w:t xml:space="preserve">and </w:t>
      </w:r>
      <w:r w:rsidR="005B6903" w:rsidRPr="008C55CF">
        <w:t>humidity</w:t>
      </w:r>
      <w:r w:rsidR="000B2897" w:rsidRPr="008C55CF">
        <w:rPr>
          <w:rFonts w:hint="eastAsia"/>
        </w:rPr>
        <w:t xml:space="preserve"> within 711.8 </w:t>
      </w:r>
      <w:r w:rsidR="000B2897" w:rsidRPr="008C55CF">
        <w:t>square</w:t>
      </w:r>
      <w:r w:rsidR="000B2897" w:rsidRPr="008C55CF">
        <w:rPr>
          <w:rFonts w:hint="eastAsia"/>
        </w:rPr>
        <w:t xml:space="preserve"> feet. </w:t>
      </w:r>
      <w:r w:rsidR="00517FC5" w:rsidRPr="008C55CF">
        <w:rPr>
          <w:rFonts w:hint="eastAsia"/>
        </w:rPr>
        <w:t>Presently, AMIC</w:t>
      </w:r>
      <w:r w:rsidR="00517FC5" w:rsidRPr="008C55CF">
        <w:t>’</w:t>
      </w:r>
      <w:r w:rsidR="00517FC5" w:rsidRPr="008C55CF">
        <w:rPr>
          <w:rFonts w:hint="eastAsia"/>
        </w:rPr>
        <w:t>s</w:t>
      </w:r>
      <w:r w:rsidR="000B2897" w:rsidRPr="008C55CF">
        <w:rPr>
          <w:rFonts w:hint="eastAsia"/>
        </w:rPr>
        <w:t xml:space="preserve"> customers </w:t>
      </w:r>
      <w:r w:rsidR="00517FC5" w:rsidRPr="008C55CF">
        <w:rPr>
          <w:rFonts w:hint="eastAsia"/>
        </w:rPr>
        <w:t>are</w:t>
      </w:r>
      <w:r w:rsidR="009454DE" w:rsidRPr="008C55CF">
        <w:rPr>
          <w:rFonts w:hint="eastAsia"/>
        </w:rPr>
        <w:t xml:space="preserve"> mainly</w:t>
      </w:r>
      <w:r w:rsidR="00517FC5" w:rsidRPr="008C55CF">
        <w:rPr>
          <w:rFonts w:hint="eastAsia"/>
        </w:rPr>
        <w:t xml:space="preserve"> from medical and manufacturing fields</w:t>
      </w:r>
      <w:r w:rsidR="009321BE" w:rsidRPr="008C55CF">
        <w:t>, and</w:t>
      </w:r>
      <w:r w:rsidR="009454DE" w:rsidRPr="008C55CF">
        <w:rPr>
          <w:rFonts w:hint="eastAsia"/>
        </w:rPr>
        <w:t xml:space="preserve"> while</w:t>
      </w:r>
      <w:r w:rsidR="00517FC5" w:rsidRPr="008C55CF">
        <w:rPr>
          <w:rFonts w:hint="eastAsia"/>
        </w:rPr>
        <w:t xml:space="preserve"> the main market is in Taiwan, </w:t>
      </w:r>
      <w:r w:rsidR="009454DE" w:rsidRPr="008C55CF">
        <w:rPr>
          <w:rFonts w:hint="eastAsia"/>
        </w:rPr>
        <w:t>AMIC will</w:t>
      </w:r>
      <w:r w:rsidR="00517FC5" w:rsidRPr="008C55CF">
        <w:rPr>
          <w:rFonts w:hint="eastAsia"/>
        </w:rPr>
        <w:t xml:space="preserve"> expand its m</w:t>
      </w:r>
      <w:bookmarkStart w:id="0" w:name="_GoBack"/>
      <w:bookmarkEnd w:id="0"/>
      <w:r w:rsidR="00517FC5" w:rsidRPr="008C55CF">
        <w:rPr>
          <w:rFonts w:hint="eastAsia"/>
        </w:rPr>
        <w:t xml:space="preserve">arket to Southeast Asia in the near future. </w:t>
      </w:r>
    </w:p>
    <w:p w:rsidR="00306FE8" w:rsidRPr="008C55CF" w:rsidRDefault="00306FE8" w:rsidP="009454DE">
      <w:pPr>
        <w:jc w:val="both"/>
      </w:pPr>
    </w:p>
    <w:p w:rsidR="009454DE" w:rsidRPr="008C55CF" w:rsidRDefault="009454DE" w:rsidP="009454DE">
      <w:pPr>
        <w:jc w:val="both"/>
      </w:pPr>
      <w:r w:rsidRPr="008C55CF">
        <w:t xml:space="preserve">AMIC stated that not too many companies have combined detectors </w:t>
      </w:r>
      <w:r w:rsidR="009321BE" w:rsidRPr="008C55CF">
        <w:rPr>
          <w:rFonts w:hint="eastAsia"/>
        </w:rPr>
        <w:t>and</w:t>
      </w:r>
      <w:r w:rsidRPr="008C55CF">
        <w:t xml:space="preserve"> air purifier</w:t>
      </w:r>
      <w:r w:rsidRPr="008C55CF">
        <w:rPr>
          <w:rFonts w:hint="eastAsia"/>
        </w:rPr>
        <w:t>s</w:t>
      </w:r>
      <w:r w:rsidRPr="008C55CF">
        <w:t>. AMIC is the first in Taiwan to do so. AIR MENTOR PRO can provide users real-time suggestions by using Big Data analysis, which is currently stored in AWS Cloud system, and can help them easily detect and improve indoor air quality to ensure their</w:t>
      </w:r>
      <w:r w:rsidR="009321BE" w:rsidRPr="008C55CF">
        <w:rPr>
          <w:rFonts w:hint="eastAsia"/>
        </w:rPr>
        <w:t xml:space="preserve"> bodies </w:t>
      </w:r>
      <w:r w:rsidRPr="008C55CF">
        <w:t xml:space="preserve">are not affected by air pollutants. </w:t>
      </w:r>
    </w:p>
    <w:p w:rsidR="009454DE" w:rsidRPr="008C55CF" w:rsidRDefault="009454DE" w:rsidP="009454DE">
      <w:pPr>
        <w:jc w:val="both"/>
      </w:pPr>
    </w:p>
    <w:p w:rsidR="009454DE" w:rsidRPr="008C55CF" w:rsidRDefault="009454DE" w:rsidP="009454DE">
      <w:pPr>
        <w:jc w:val="both"/>
      </w:pPr>
      <w:r w:rsidRPr="008C55CF">
        <w:t>Unlike other air quality detector</w:t>
      </w:r>
      <w:r w:rsidR="007C2134" w:rsidRPr="008C55CF">
        <w:rPr>
          <w:rFonts w:hint="eastAsia"/>
        </w:rPr>
        <w:t>s</w:t>
      </w:r>
      <w:r w:rsidRPr="008C55CF">
        <w:t>, AMIC uses industrial-grade sensors with numerous detailed tuning and environmental testing, their accuracy comparable to professional laboratory equipment. Each sensor is calibrated in the production line and tested in specific gas</w:t>
      </w:r>
      <w:r w:rsidRPr="008C55CF">
        <w:rPr>
          <w:rFonts w:hint="eastAsia"/>
        </w:rPr>
        <w:t xml:space="preserve"> </w:t>
      </w:r>
      <w:r w:rsidRPr="008C55CF">
        <w:t>chamber</w:t>
      </w:r>
      <w:r w:rsidRPr="008C55CF">
        <w:rPr>
          <w:rFonts w:hint="eastAsia"/>
        </w:rPr>
        <w:t>s</w:t>
      </w:r>
      <w:r w:rsidRPr="008C55CF">
        <w:t xml:space="preserve"> to ensure that the sensor readings are consistent.</w:t>
      </w:r>
    </w:p>
    <w:p w:rsidR="00517FC5" w:rsidRPr="008C55CF" w:rsidRDefault="00517FC5" w:rsidP="009454DE"/>
    <w:p w:rsidR="009454DE" w:rsidRPr="008C55CF" w:rsidRDefault="009454DE" w:rsidP="009454DE">
      <w:r w:rsidRPr="008C55CF">
        <w:rPr>
          <w:rFonts w:hint="eastAsia"/>
        </w:rPr>
        <w:t>Booth Number: G0634</w:t>
      </w:r>
    </w:p>
    <w:p w:rsidR="00306FE8" w:rsidRPr="008C55CF" w:rsidRDefault="009454DE" w:rsidP="008842FC">
      <w:r w:rsidRPr="008C55CF">
        <w:rPr>
          <w:rFonts w:hint="eastAsia"/>
        </w:rPr>
        <w:t xml:space="preserve"> </w:t>
      </w:r>
    </w:p>
    <w:p w:rsidR="00517FC5" w:rsidRPr="008C55CF" w:rsidRDefault="00517FC5" w:rsidP="008842FC"/>
    <w:p w:rsidR="00517FC5" w:rsidRPr="008C55CF" w:rsidRDefault="00517FC5" w:rsidP="008842FC"/>
    <w:p w:rsidR="00517FC5" w:rsidRPr="008C55CF" w:rsidRDefault="00517FC5" w:rsidP="008842FC"/>
    <w:p w:rsidR="00517FC5" w:rsidRPr="008C55CF" w:rsidRDefault="00517FC5" w:rsidP="008842FC"/>
    <w:p w:rsidR="00517FC5" w:rsidRPr="008C55CF" w:rsidRDefault="00517FC5" w:rsidP="008842FC"/>
    <w:p w:rsidR="00517FC5" w:rsidRPr="008C55CF" w:rsidRDefault="00517FC5" w:rsidP="008842FC"/>
    <w:p w:rsidR="00517FC5" w:rsidRPr="008C55CF" w:rsidRDefault="00517FC5" w:rsidP="008842FC"/>
    <w:p w:rsidR="00517FC5" w:rsidRPr="008C55CF" w:rsidRDefault="00517FC5" w:rsidP="008842FC"/>
    <w:sectPr w:rsidR="00517FC5" w:rsidRPr="008C55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93" w:rsidRDefault="000C2893" w:rsidP="00E52660">
      <w:r>
        <w:separator/>
      </w:r>
    </w:p>
  </w:endnote>
  <w:endnote w:type="continuationSeparator" w:id="0">
    <w:p w:rsidR="000C2893" w:rsidRDefault="000C2893" w:rsidP="00E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93" w:rsidRDefault="000C2893" w:rsidP="00E52660">
      <w:r>
        <w:separator/>
      </w:r>
    </w:p>
  </w:footnote>
  <w:footnote w:type="continuationSeparator" w:id="0">
    <w:p w:rsidR="000C2893" w:rsidRDefault="000C2893" w:rsidP="00E52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FC"/>
    <w:rsid w:val="00051941"/>
    <w:rsid w:val="000B2897"/>
    <w:rsid w:val="000C2893"/>
    <w:rsid w:val="000F7018"/>
    <w:rsid w:val="000F729E"/>
    <w:rsid w:val="001B32AE"/>
    <w:rsid w:val="001C0C6D"/>
    <w:rsid w:val="0020117B"/>
    <w:rsid w:val="002C2BF7"/>
    <w:rsid w:val="00306FE8"/>
    <w:rsid w:val="00372C8E"/>
    <w:rsid w:val="004F46AC"/>
    <w:rsid w:val="004F72D1"/>
    <w:rsid w:val="00517FC5"/>
    <w:rsid w:val="00560093"/>
    <w:rsid w:val="005940BD"/>
    <w:rsid w:val="005A5038"/>
    <w:rsid w:val="005B6903"/>
    <w:rsid w:val="005C2792"/>
    <w:rsid w:val="006710C6"/>
    <w:rsid w:val="00727986"/>
    <w:rsid w:val="007A4EB8"/>
    <w:rsid w:val="007C2134"/>
    <w:rsid w:val="00801FD0"/>
    <w:rsid w:val="00880838"/>
    <w:rsid w:val="008842FC"/>
    <w:rsid w:val="008C55CF"/>
    <w:rsid w:val="00920915"/>
    <w:rsid w:val="009321BE"/>
    <w:rsid w:val="009454DE"/>
    <w:rsid w:val="00AD51AC"/>
    <w:rsid w:val="00BB2C4B"/>
    <w:rsid w:val="00BE0D22"/>
    <w:rsid w:val="00BE1DA2"/>
    <w:rsid w:val="00C3689C"/>
    <w:rsid w:val="00C56A81"/>
    <w:rsid w:val="00C61B1C"/>
    <w:rsid w:val="00C71289"/>
    <w:rsid w:val="00D216F3"/>
    <w:rsid w:val="00DC40F5"/>
    <w:rsid w:val="00DF5BAB"/>
    <w:rsid w:val="00E2459F"/>
    <w:rsid w:val="00E30933"/>
    <w:rsid w:val="00E52660"/>
    <w:rsid w:val="00F01D09"/>
    <w:rsid w:val="00F03A21"/>
    <w:rsid w:val="00F047EB"/>
    <w:rsid w:val="00F1438E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6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6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4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43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6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6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4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4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E496-62DC-4183-8F6E-1222F7FF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游巧韻</cp:lastModifiedBy>
  <cp:revision>23</cp:revision>
  <dcterms:created xsi:type="dcterms:W3CDTF">2017-03-28T16:53:00Z</dcterms:created>
  <dcterms:modified xsi:type="dcterms:W3CDTF">2017-04-05T08:43:00Z</dcterms:modified>
</cp:coreProperties>
</file>